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right"/>
        <w:rPr>
          <w:rFonts w:ascii="Arial" w:cs="Arial" w:eastAsia="Arial" w:hAnsi="Arial"/>
          <w:b w:val="1"/>
          <w:bCs w:val="1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1"/>
          <w:szCs w:val="21"/>
          <w:rtl w:val="0"/>
        </w:rPr>
        <w:t xml:space="preserve">Anexa nr. 4</w:t>
      </w:r>
    </w:p>
    <w:p w:rsidR="00000000" w:rsidDel="00000000" w:rsidP="00000000" w:rsidRDefault="00000000" w:rsidRPr="00000000" w14:paraId="00000002">
      <w:pPr>
        <w:spacing w:after="0" w:line="240" w:lineRule="auto"/>
        <w:jc w:val="right"/>
        <w:rPr>
          <w:rFonts w:ascii="Arial" w:cs="Arial" w:eastAsia="Arial" w:hAnsi="Arial"/>
          <w:b w:val="1"/>
          <w:bCs w:val="1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="276" w:lineRule="auto"/>
        <w:jc w:val="center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center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276" w:lineRule="auto"/>
        <w:jc w:val="center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GRILĂ DE SELECȚIE A PARTICIPANȚILOR </w:t>
      </w:r>
      <w:r w:rsidDel="00000000" w:rsidR="00000000" w:rsidRPr="00000000">
        <w:rPr>
          <w:rFonts w:ascii="Arial" w:cs="Arial" w:eastAsia="Arial" w:hAnsi="Arial"/>
          <w:b w:val="1"/>
          <w:bCs w:val="1"/>
          <w:sz w:val="21"/>
          <w:szCs w:val="21"/>
          <w:rtl w:val="0"/>
        </w:rPr>
        <w:t xml:space="preserve">AIM-ONCO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center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Participant: _____________________</w:t>
      </w:r>
    </w:p>
    <w:tbl>
      <w:tblPr>
        <w:tblStyle w:val="Table1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20"/>
        <w:gridCol w:w="2372"/>
        <w:gridCol w:w="3349"/>
        <w:gridCol w:w="1462"/>
        <w:gridCol w:w="2159"/>
        <w:tblGridChange w:id="0">
          <w:tblGrid>
            <w:gridCol w:w="620"/>
            <w:gridCol w:w="2372"/>
            <w:gridCol w:w="3349"/>
            <w:gridCol w:w="1462"/>
            <w:gridCol w:w="215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spacing w:after="200" w:line="276" w:lineRule="auto"/>
              <w:rPr>
                <w:rFonts w:ascii="Arial" w:cs="Arial" w:eastAsia="Arial" w:hAnsi="Arial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1"/>
                <w:szCs w:val="21"/>
                <w:rtl w:val="0"/>
              </w:rPr>
              <w:t xml:space="preserve">Nr. crt.</w:t>
            </w:r>
          </w:p>
        </w:tc>
        <w:tc>
          <w:tcPr/>
          <w:p w:rsidR="00000000" w:rsidDel="00000000" w:rsidP="00000000" w:rsidRDefault="00000000" w:rsidRPr="00000000" w14:paraId="00000009">
            <w:pPr>
              <w:spacing w:after="200" w:line="276" w:lineRule="auto"/>
              <w:rPr>
                <w:rFonts w:ascii="Arial" w:cs="Arial" w:eastAsia="Arial" w:hAnsi="Arial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1"/>
                <w:szCs w:val="21"/>
                <w:rtl w:val="0"/>
              </w:rPr>
              <w:t xml:space="preserve">Criterii de evaluare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200" w:line="276" w:lineRule="auto"/>
              <w:rPr>
                <w:rFonts w:ascii="Arial" w:cs="Arial" w:eastAsia="Arial" w:hAnsi="Arial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1"/>
                <w:szCs w:val="21"/>
                <w:rtl w:val="0"/>
              </w:rPr>
              <w:t xml:space="preserve">Subcriterii / Detalii</w:t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after="200" w:line="276" w:lineRule="auto"/>
              <w:rPr>
                <w:rFonts w:ascii="Arial" w:cs="Arial" w:eastAsia="Arial" w:hAnsi="Arial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1"/>
                <w:szCs w:val="21"/>
                <w:rtl w:val="0"/>
              </w:rPr>
              <w:t xml:space="preserve">Observații evaluator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after="200" w:line="276" w:lineRule="auto"/>
              <w:rPr>
                <w:rFonts w:ascii="Arial" w:cs="Arial" w:eastAsia="Arial" w:hAnsi="Arial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1"/>
                <w:szCs w:val="21"/>
                <w:rtl w:val="0"/>
              </w:rPr>
              <w:t xml:space="preserve">Evaluare calitativă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0D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1.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0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Relevanța activității IMM-ului pentru tematica proiectului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Experiența anterioară relevantă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4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5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nesatisfăcător / satisfăcător / bun / foarte bun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Domeniul de activitate (oncologie, AI medical, biopsie lichidă, multi-omică, tehnologii medicale avansate)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Aliniere cu obiectivele proiectului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21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25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7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Contribuția concretă propusă în cadrul activităților de cercetare</w:t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Claritatea activităților descrise în scrisoarea de intenție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B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C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nesatisfăcător / satisfăcător / bun / foarte bun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Fezabilitatea activităților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Impactul și valoarea adăugată pentru atingerea obiectivelor AIM-ONCO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9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3.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E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Capacitatea de a sprijini obținerea rezultatelor asumate</w:t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Resurse umane disponibile și calificarea acestora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43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44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nesatisfăcător / satisfăcător / bun / foarte bun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Acces la infrastructură, echipamente sau instrumente relevante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Posibilitatea de a participa la transfer tehnologic și diseminare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spacing w:after="200" w:line="276" w:lineRule="auto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sz w:val="21"/>
                <w:szCs w:val="21"/>
                <w:rtl w:val="0"/>
              </w:rPr>
              <w:t xml:space="preserve">Sisteme de management al calității și/sau al inovării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spacing w:after="0" w:line="240" w:lineRule="auto"/>
        <w:rPr>
          <w:rFonts w:ascii="Arial" w:cs="Arial" w:eastAsia="Arial" w:hAnsi="Arial"/>
          <w:sz w:val="21"/>
          <w:szCs w:val="21"/>
          <w:highlight w:val="black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240" w:lineRule="auto"/>
        <w:rPr>
          <w:rFonts w:ascii="Arial" w:cs="Arial" w:eastAsia="Arial" w:hAnsi="Arial"/>
          <w:sz w:val="21"/>
          <w:szCs w:val="21"/>
        </w:rPr>
      </w:pPr>
      <w:bookmarkStart w:colFirst="0" w:colLast="0" w:name="_heading=h.90kn4kdp96n1" w:id="0"/>
      <w:bookmarkEnd w:id="0"/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Comisia de evaluare:</w:t>
      </w:r>
    </w:p>
    <w:p w:rsidR="00000000" w:rsidDel="00000000" w:rsidP="00000000" w:rsidRDefault="00000000" w:rsidRPr="00000000" w14:paraId="00000058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Președi</w:t>
      </w:r>
      <w:r w:rsidDel="00000000" w:rsidR="00000000" w:rsidRPr="00000000">
        <w:rPr>
          <w:rFonts w:ascii="Arial" w:cs="Arial" w:eastAsia="Arial" w:hAnsi="Arial"/>
          <w:rtl w:val="0"/>
        </w:rPr>
        <w:t xml:space="preserve">nte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Președinte: Prof. univ. Dr. Fleaca Sorin Radu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Membru 1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Conf. univ. Dr. Boicean Adrian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Membru 2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Prof. univ. Dr. Tanasescu Ciprian</w:t>
      </w:r>
    </w:p>
    <w:p w:rsidR="00000000" w:rsidDel="00000000" w:rsidP="00000000" w:rsidRDefault="00000000" w:rsidRPr="00000000" w14:paraId="0000005B">
      <w:pPr>
        <w:spacing w:after="0" w:line="240" w:lineRule="auto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426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59"/>
    <w:rsid w:val="00B8208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A91EBD"/>
    <w:pPr>
      <w:ind w:left="720"/>
      <w:contextualSpacing w:val="1"/>
    </w:p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286E24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286E24"/>
    <w:rPr>
      <w:rFonts w:ascii="Segoe UI" w:cs="Segoe UI" w:hAnsi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rsid w:val="001F537D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sid w:val="001F537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sid w:val="001F537D"/>
    <w:rPr>
      <w:vertAlign w:val="superscript"/>
    </w:rPr>
  </w:style>
  <w:style w:type="table" w:styleId="TableGridLight">
    <w:name w:val="Grid Table Light"/>
    <w:basedOn w:val="TableNormal"/>
    <w:uiPriority w:val="40"/>
    <w:rsid w:val="0093062F"/>
    <w:pPr>
      <w:spacing w:after="0" w:line="240" w:lineRule="auto"/>
    </w:pPr>
    <w:tblPr>
      <w:tblBorders>
        <w:top w:color="bfbfbf" w:space="0" w:sz="4" w:themeColor="background1" w:themeShade="0000BF" w:val="single"/>
        <w:left w:color="bfbfbf" w:space="0" w:sz="4" w:themeColor="background1" w:themeShade="0000BF" w:val="single"/>
        <w:bottom w:color="bfbfbf" w:space="0" w:sz="4" w:themeColor="background1" w:themeShade="0000BF" w:val="single"/>
        <w:right w:color="bfbfbf" w:space="0" w:sz="4" w:themeColor="background1" w:themeShade="0000BF" w:val="single"/>
        <w:insideH w:color="bfbfbf" w:space="0" w:sz="4" w:themeColor="background1" w:themeShade="0000BF" w:val="single"/>
        <w:insideV w:color="bfbfbf" w:space="0" w:sz="4" w:themeColor="background1" w:themeShade="0000BF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eSPnCZHJKd2fBGFCnOAT5B/nnw==">CgMxLjAyDmguOTBrbjRrZHA5Nm4xOAByITFNb1hFYnVoTXdPODExNjBQYkVLZHhiR2NmVVppdGtNdA==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2026-02-13T05:56:00Z</dcterms:created>
  <dc:creator>LILI-Pro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ca8aa832-0f63-4445-87f2-51e570ec706e</vt:lpwstr>
  </property>
  <property fmtid="{D5CDD505-2E9C-101B-9397-08002B2CF9AE}" pid="3" name="CJCClasificare">
    <vt:lpwstr>Intern</vt:lpwstr>
  </property>
  <property fmtid="{D5CDD505-2E9C-101B-9397-08002B2CF9AE}" pid="4" name="ContentTypeId">
    <vt:lpwstr>0x010100FE0DE4A925CFDE44ABB45B8BF345D8A7</vt:lpwstr>
  </property>
  <property fmtid="{D5CDD505-2E9C-101B-9397-08002B2CF9AE}" pid="5" name="MediaServiceImageTags">
    <vt:lpwstr/>
  </property>
</Properties>
</file>